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D78F0" w14:textId="01C761ED" w:rsidR="000926EB" w:rsidRPr="00DD3E02" w:rsidRDefault="000926EB" w:rsidP="000926EB">
      <w:pPr>
        <w:pStyle w:val="Default"/>
        <w:rPr>
          <w:rFonts w:ascii="Arial" w:hAnsi="Arial" w:cs="Arial"/>
          <w:b/>
        </w:rPr>
      </w:pPr>
      <w:r w:rsidRPr="00DD3E02">
        <w:rPr>
          <w:rFonts w:ascii="Arial" w:hAnsi="Arial" w:cs="Arial"/>
          <w:b/>
        </w:rPr>
        <w:t xml:space="preserve">The Summer Bridging Work MUST be </w:t>
      </w:r>
      <w:r>
        <w:rPr>
          <w:rFonts w:ascii="Arial" w:hAnsi="Arial" w:cs="Arial"/>
          <w:b/>
        </w:rPr>
        <w:t xml:space="preserve">handed in </w:t>
      </w:r>
      <w:r w:rsidR="00CB0A04">
        <w:rPr>
          <w:rFonts w:ascii="Arial" w:hAnsi="Arial" w:cs="Arial"/>
          <w:b/>
        </w:rPr>
        <w:t xml:space="preserve">to </w:t>
      </w:r>
      <w:r w:rsidR="0022416F">
        <w:rPr>
          <w:rFonts w:ascii="Arial" w:hAnsi="Arial" w:cs="Arial"/>
          <w:b/>
        </w:rPr>
        <w:t xml:space="preserve">your </w:t>
      </w:r>
      <w:r w:rsidR="00AF19AD">
        <w:rPr>
          <w:rFonts w:ascii="Arial" w:hAnsi="Arial" w:cs="Arial"/>
          <w:b/>
        </w:rPr>
        <w:t>Music teacher</w:t>
      </w:r>
      <w:r w:rsidR="00CB0A04">
        <w:rPr>
          <w:rFonts w:ascii="Arial" w:hAnsi="Arial" w:cs="Arial"/>
          <w:b/>
        </w:rPr>
        <w:t xml:space="preserve"> </w:t>
      </w:r>
      <w:r w:rsidR="00A8252C">
        <w:rPr>
          <w:rFonts w:ascii="Arial" w:hAnsi="Arial" w:cs="Arial"/>
          <w:b/>
        </w:rPr>
        <w:t>by Friday 13 September 2019</w:t>
      </w:r>
      <w:r w:rsidRPr="00DD3E02">
        <w:rPr>
          <w:rFonts w:ascii="Arial" w:hAnsi="Arial" w:cs="Arial"/>
          <w:b/>
        </w:rPr>
        <w:t xml:space="preserve">. </w:t>
      </w:r>
    </w:p>
    <w:p w14:paraId="35A54B48" w14:textId="77777777" w:rsidR="000926EB" w:rsidRPr="00DD3E02" w:rsidRDefault="000926EB" w:rsidP="000926EB">
      <w:pPr>
        <w:pStyle w:val="Default"/>
        <w:rPr>
          <w:rFonts w:ascii="Arial" w:hAnsi="Arial" w:cs="Arial"/>
          <w:b/>
        </w:rPr>
      </w:pPr>
    </w:p>
    <w:p w14:paraId="2145D68F" w14:textId="77777777" w:rsidR="000926EB" w:rsidRPr="00DD3E02" w:rsidRDefault="000926EB" w:rsidP="000926EB">
      <w:pPr>
        <w:pStyle w:val="Default"/>
        <w:rPr>
          <w:rFonts w:ascii="Arial" w:hAnsi="Arial" w:cs="Arial"/>
          <w:b/>
        </w:rPr>
      </w:pPr>
      <w:r w:rsidRPr="00DD3E02">
        <w:rPr>
          <w:rFonts w:ascii="Arial" w:hAnsi="Arial" w:cs="Arial"/>
          <w:b/>
        </w:rPr>
        <w:t>Your work will be assessed in September</w:t>
      </w:r>
      <w:r>
        <w:rPr>
          <w:rFonts w:ascii="Arial" w:hAnsi="Arial" w:cs="Arial"/>
          <w:b/>
        </w:rPr>
        <w:t xml:space="preserve"> by your class teachers</w:t>
      </w:r>
      <w:r w:rsidRPr="00DD3E02">
        <w:rPr>
          <w:rFonts w:ascii="Arial" w:hAnsi="Arial" w:cs="Arial"/>
          <w:b/>
        </w:rPr>
        <w:t xml:space="preserve">. </w:t>
      </w:r>
    </w:p>
    <w:p w14:paraId="0F44F7C8" w14:textId="77777777" w:rsidR="000926EB" w:rsidRPr="00DD3E02" w:rsidRDefault="000926EB" w:rsidP="000926EB">
      <w:pPr>
        <w:pStyle w:val="Default"/>
        <w:rPr>
          <w:rFonts w:ascii="Arial" w:hAnsi="Arial" w:cs="Arial"/>
          <w:b/>
        </w:rPr>
      </w:pPr>
    </w:p>
    <w:p w14:paraId="63E2603D" w14:textId="77777777" w:rsidR="000926EB" w:rsidRPr="00DD3E02" w:rsidRDefault="000926EB" w:rsidP="000926EB">
      <w:pPr>
        <w:pStyle w:val="Default"/>
        <w:rPr>
          <w:rFonts w:ascii="Arial" w:hAnsi="Arial" w:cs="Arial"/>
          <w:b/>
        </w:rPr>
      </w:pPr>
      <w:r w:rsidRPr="00DD3E02">
        <w:rPr>
          <w:rFonts w:ascii="Arial" w:hAnsi="Arial" w:cs="Arial"/>
          <w:b/>
        </w:rPr>
        <w:t xml:space="preserve">Anyone not completing the work or producing </w:t>
      </w:r>
      <w:r>
        <w:rPr>
          <w:rFonts w:ascii="Arial" w:hAnsi="Arial" w:cs="Arial"/>
          <w:b/>
        </w:rPr>
        <w:t xml:space="preserve">work of </w:t>
      </w:r>
      <w:r w:rsidRPr="00DD3E02">
        <w:rPr>
          <w:rFonts w:ascii="Arial" w:hAnsi="Arial" w:cs="Arial"/>
          <w:b/>
        </w:rPr>
        <w:t xml:space="preserve">poor quality will be re-interviewed </w:t>
      </w:r>
      <w:r>
        <w:rPr>
          <w:rFonts w:ascii="Arial" w:hAnsi="Arial" w:cs="Arial"/>
          <w:b/>
        </w:rPr>
        <w:t>regarding</w:t>
      </w:r>
      <w:r w:rsidRPr="00DD3E02">
        <w:rPr>
          <w:rFonts w:ascii="Arial" w:hAnsi="Arial" w:cs="Arial"/>
          <w:b/>
        </w:rPr>
        <w:t xml:space="preserve"> their place on the course</w:t>
      </w:r>
      <w:r>
        <w:rPr>
          <w:rFonts w:ascii="Arial" w:hAnsi="Arial" w:cs="Arial"/>
          <w:b/>
        </w:rPr>
        <w:t xml:space="preserve"> and in the Sixth Form</w:t>
      </w:r>
      <w:r w:rsidRPr="00DD3E02">
        <w:rPr>
          <w:rFonts w:ascii="Arial" w:hAnsi="Arial" w:cs="Arial"/>
          <w:b/>
        </w:rPr>
        <w:t xml:space="preserve">. </w:t>
      </w:r>
    </w:p>
    <w:p w14:paraId="7E92E0EB" w14:textId="77777777" w:rsidR="000926EB" w:rsidRPr="00DD3E02" w:rsidRDefault="000926EB" w:rsidP="000926EB">
      <w:pPr>
        <w:pStyle w:val="Default"/>
        <w:rPr>
          <w:rFonts w:ascii="Arial" w:hAnsi="Arial" w:cs="Arial"/>
          <w:b/>
        </w:rPr>
      </w:pPr>
    </w:p>
    <w:p w14:paraId="63CB92A0" w14:textId="77777777" w:rsidR="000926EB" w:rsidRDefault="000926EB" w:rsidP="000926EB">
      <w:pPr>
        <w:spacing w:after="0" w:line="240" w:lineRule="auto"/>
        <w:rPr>
          <w:rFonts w:ascii="Arial" w:hAnsi="Arial" w:cs="Arial"/>
          <w:b/>
          <w:sz w:val="24"/>
          <w:szCs w:val="24"/>
        </w:rPr>
      </w:pPr>
      <w:r w:rsidRPr="00DD3E02">
        <w:rPr>
          <w:rFonts w:ascii="Arial" w:hAnsi="Arial" w:cs="Arial"/>
          <w:b/>
          <w:sz w:val="24"/>
          <w:szCs w:val="24"/>
        </w:rPr>
        <w:t>The aims are for you to understand if you like the course and for you to be ready to start learning at post-16 level.</w:t>
      </w:r>
    </w:p>
    <w:p w14:paraId="13C4FCB0" w14:textId="77777777" w:rsidR="000926EB" w:rsidRDefault="000926EB" w:rsidP="000926EB">
      <w:pPr>
        <w:spacing w:after="0" w:line="240" w:lineRule="auto"/>
        <w:rPr>
          <w:rFonts w:ascii="Arial" w:hAnsi="Arial" w:cs="Arial"/>
          <w:b/>
          <w:sz w:val="24"/>
          <w:szCs w:val="24"/>
        </w:rPr>
      </w:pPr>
    </w:p>
    <w:p w14:paraId="071EA962" w14:textId="4F942F1E" w:rsidR="000926EB" w:rsidRPr="000C0C77" w:rsidRDefault="000926EB" w:rsidP="000926EB">
      <w:pPr>
        <w:spacing w:after="0" w:line="240" w:lineRule="auto"/>
        <w:rPr>
          <w:rFonts w:ascii="Arial" w:hAnsi="Arial" w:cs="Arial"/>
          <w:b/>
          <w:sz w:val="32"/>
          <w:szCs w:val="24"/>
        </w:rPr>
      </w:pPr>
      <w:r w:rsidRPr="000C0C77">
        <w:rPr>
          <w:rFonts w:ascii="Arial" w:hAnsi="Arial" w:cs="Arial"/>
          <w:b/>
          <w:sz w:val="32"/>
          <w:szCs w:val="24"/>
        </w:rPr>
        <w:t xml:space="preserve">All work is due in on Friday </w:t>
      </w:r>
      <w:r w:rsidR="00A8252C">
        <w:rPr>
          <w:rFonts w:ascii="Arial" w:hAnsi="Arial" w:cs="Arial"/>
          <w:b/>
          <w:sz w:val="32"/>
          <w:szCs w:val="24"/>
        </w:rPr>
        <w:t>13 September 2019</w:t>
      </w:r>
      <w:r w:rsidRPr="000C0C77">
        <w:rPr>
          <w:rFonts w:ascii="Arial" w:hAnsi="Arial" w:cs="Arial"/>
          <w:b/>
          <w:sz w:val="32"/>
          <w:szCs w:val="24"/>
        </w:rPr>
        <w:t>.</w:t>
      </w:r>
    </w:p>
    <w:p w14:paraId="3E54C5FB" w14:textId="77777777" w:rsidR="000926EB" w:rsidRPr="00DD3E02" w:rsidRDefault="000926EB" w:rsidP="000926EB">
      <w:pPr>
        <w:pBdr>
          <w:bottom w:val="single" w:sz="12" w:space="1" w:color="auto"/>
        </w:pBdr>
        <w:spacing w:after="0" w:line="240" w:lineRule="auto"/>
        <w:rPr>
          <w:rFonts w:ascii="Arial" w:hAnsi="Arial" w:cs="Arial"/>
          <w:b/>
          <w:sz w:val="24"/>
          <w:szCs w:val="24"/>
        </w:rPr>
      </w:pPr>
    </w:p>
    <w:p w14:paraId="553BFC8F" w14:textId="77777777" w:rsidR="000926EB" w:rsidRDefault="000926EB" w:rsidP="000926EB">
      <w:pPr>
        <w:spacing w:after="0" w:line="240" w:lineRule="auto"/>
        <w:rPr>
          <w:rFonts w:ascii="Arial" w:hAnsi="Arial" w:cs="Arial"/>
          <w:b/>
          <w:sz w:val="24"/>
          <w:szCs w:val="24"/>
        </w:rPr>
      </w:pP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p>
    <w:p w14:paraId="7954D3A3" w14:textId="77777777" w:rsidR="000926EB" w:rsidRPr="00DD3E02" w:rsidRDefault="000926EB" w:rsidP="000926EB">
      <w:pPr>
        <w:pStyle w:val="Heading2"/>
        <w:spacing w:before="0" w:line="240" w:lineRule="auto"/>
        <w:rPr>
          <w:rFonts w:ascii="Arial" w:hAnsi="Arial" w:cs="Arial"/>
          <w:color w:val="C00000"/>
          <w:sz w:val="24"/>
          <w:szCs w:val="24"/>
        </w:rPr>
      </w:pPr>
      <w:r w:rsidRPr="00DD3E02">
        <w:rPr>
          <w:rFonts w:ascii="Arial" w:hAnsi="Arial" w:cs="Arial"/>
          <w:color w:val="C00000"/>
          <w:sz w:val="24"/>
          <w:szCs w:val="24"/>
        </w:rPr>
        <w:t>Thing</w:t>
      </w:r>
      <w:r>
        <w:rPr>
          <w:rFonts w:ascii="Arial" w:hAnsi="Arial" w:cs="Arial"/>
          <w:color w:val="C00000"/>
          <w:sz w:val="24"/>
          <w:szCs w:val="24"/>
        </w:rPr>
        <w:t>s you will need to succeed every day in the Sixth Form</w:t>
      </w:r>
      <w:r w:rsidRPr="00DD3E02">
        <w:rPr>
          <w:rFonts w:ascii="Arial" w:hAnsi="Arial" w:cs="Arial"/>
          <w:color w:val="C00000"/>
          <w:sz w:val="24"/>
          <w:szCs w:val="24"/>
        </w:rPr>
        <w:t>:</w:t>
      </w:r>
    </w:p>
    <w:p w14:paraId="4647FE50" w14:textId="77777777" w:rsidR="000926EB" w:rsidRPr="00DD3E02" w:rsidRDefault="000926EB" w:rsidP="0007411C">
      <w:pPr>
        <w:pStyle w:val="ListParagraph"/>
        <w:numPr>
          <w:ilvl w:val="0"/>
          <w:numId w:val="4"/>
        </w:numPr>
        <w:spacing w:after="0" w:line="240" w:lineRule="auto"/>
        <w:rPr>
          <w:rFonts w:ascii="Arial" w:hAnsi="Arial" w:cs="Arial"/>
        </w:rPr>
      </w:pPr>
      <w:r w:rsidRPr="00DD3E02">
        <w:rPr>
          <w:rFonts w:ascii="Arial" w:hAnsi="Arial" w:cs="Arial"/>
        </w:rPr>
        <w:t>Pens</w:t>
      </w:r>
    </w:p>
    <w:p w14:paraId="52F424B1" w14:textId="77777777" w:rsidR="000926EB" w:rsidRPr="00DD3E02" w:rsidRDefault="000926EB" w:rsidP="0007411C">
      <w:pPr>
        <w:pStyle w:val="ListParagraph"/>
        <w:numPr>
          <w:ilvl w:val="0"/>
          <w:numId w:val="4"/>
        </w:numPr>
        <w:spacing w:after="0" w:line="240" w:lineRule="auto"/>
        <w:rPr>
          <w:rFonts w:ascii="Arial" w:hAnsi="Arial" w:cs="Arial"/>
        </w:rPr>
      </w:pPr>
      <w:r w:rsidRPr="00DD3E02">
        <w:rPr>
          <w:rFonts w:ascii="Arial" w:hAnsi="Arial" w:cs="Arial"/>
        </w:rPr>
        <w:t>Highlighters</w:t>
      </w:r>
    </w:p>
    <w:p w14:paraId="7B308E23" w14:textId="77777777" w:rsidR="000926EB" w:rsidRPr="00DD3E02" w:rsidRDefault="0007411C" w:rsidP="0007411C">
      <w:pPr>
        <w:pStyle w:val="ListParagraph"/>
        <w:numPr>
          <w:ilvl w:val="0"/>
          <w:numId w:val="4"/>
        </w:numPr>
        <w:spacing w:after="0" w:line="240" w:lineRule="auto"/>
        <w:rPr>
          <w:rFonts w:ascii="Arial" w:hAnsi="Arial" w:cs="Arial"/>
        </w:rPr>
      </w:pPr>
      <w:r>
        <w:rPr>
          <w:rFonts w:ascii="Arial" w:hAnsi="Arial" w:cs="Arial"/>
          <w:noProof/>
          <w:lang w:eastAsia="en-GB"/>
        </w:rPr>
        <w:drawing>
          <wp:anchor distT="0" distB="0" distL="114300" distR="114300" simplePos="0" relativeHeight="251661824" behindDoc="0" locked="0" layoutInCell="1" allowOverlap="1" wp14:anchorId="4F19FFEC" wp14:editId="337BDD46">
            <wp:simplePos x="0" y="0"/>
            <wp:positionH relativeFrom="column">
              <wp:posOffset>4324350</wp:posOffset>
            </wp:positionH>
            <wp:positionV relativeFrom="paragraph">
              <wp:posOffset>144780</wp:posOffset>
            </wp:positionV>
            <wp:extent cx="457200" cy="485775"/>
            <wp:effectExtent l="19050" t="0" r="0" b="0"/>
            <wp:wrapNone/>
            <wp:docPr id="1" name="Picture 10" descr="http://static.rapidonline.com/catalogueimages/Module/M080034P01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rapidonline.com/catalogueimages/Module/M080034P01WL.jpg"/>
                    <pic:cNvPicPr>
                      <a:picLocks noChangeAspect="1" noChangeArrowheads="1"/>
                    </pic:cNvPicPr>
                  </pic:nvPicPr>
                  <pic:blipFill>
                    <a:blip r:embed="rId8" cstate="print"/>
                    <a:srcRect l="20667" t="16500" r="18833" b="18833"/>
                    <a:stretch>
                      <a:fillRect/>
                    </a:stretch>
                  </pic:blipFill>
                  <pic:spPr bwMode="auto">
                    <a:xfrm>
                      <a:off x="0" y="0"/>
                      <a:ext cx="457200" cy="485775"/>
                    </a:xfrm>
                    <a:prstGeom prst="rect">
                      <a:avLst/>
                    </a:prstGeom>
                    <a:noFill/>
                    <a:ln w="9525">
                      <a:noFill/>
                      <a:miter lim="800000"/>
                      <a:headEnd/>
                      <a:tailEnd/>
                    </a:ln>
                  </pic:spPr>
                </pic:pic>
              </a:graphicData>
            </a:graphic>
          </wp:anchor>
        </w:drawing>
      </w:r>
      <w:r w:rsidR="000926EB" w:rsidRPr="00DD3E02">
        <w:rPr>
          <w:rFonts w:ascii="Arial" w:hAnsi="Arial" w:cs="Arial"/>
        </w:rPr>
        <w:t>A pencil case</w:t>
      </w:r>
    </w:p>
    <w:p w14:paraId="10C9CDE1" w14:textId="77777777" w:rsidR="000926EB" w:rsidRDefault="000926EB" w:rsidP="0007411C">
      <w:pPr>
        <w:pStyle w:val="ListParagraph"/>
        <w:numPr>
          <w:ilvl w:val="0"/>
          <w:numId w:val="4"/>
        </w:numPr>
        <w:spacing w:after="0" w:line="240" w:lineRule="auto"/>
        <w:rPr>
          <w:rFonts w:ascii="Arial" w:hAnsi="Arial" w:cs="Arial"/>
        </w:rPr>
      </w:pPr>
      <w:r w:rsidRPr="00DD3E02">
        <w:rPr>
          <w:rFonts w:ascii="Arial" w:hAnsi="Arial" w:cs="Arial"/>
        </w:rPr>
        <w:t>Your own lined paper</w:t>
      </w:r>
    </w:p>
    <w:p w14:paraId="28EBD947" w14:textId="77777777" w:rsidR="000926EB" w:rsidRPr="00DD3E02" w:rsidRDefault="000926EB" w:rsidP="0007411C">
      <w:pPr>
        <w:pStyle w:val="ListParagraph"/>
        <w:numPr>
          <w:ilvl w:val="0"/>
          <w:numId w:val="4"/>
        </w:numPr>
        <w:spacing w:after="0" w:line="240" w:lineRule="auto"/>
        <w:rPr>
          <w:rFonts w:ascii="Arial" w:hAnsi="Arial" w:cs="Arial"/>
        </w:rPr>
      </w:pPr>
      <w:r w:rsidRPr="00DD3E02">
        <w:rPr>
          <w:rFonts w:ascii="Arial" w:hAnsi="Arial" w:cs="Arial"/>
        </w:rPr>
        <w:t>A single-hole punch (available from the school shop for £1)</w:t>
      </w:r>
    </w:p>
    <w:p w14:paraId="7AFB3688" w14:textId="77777777" w:rsidR="000926EB" w:rsidRPr="00DD3E02" w:rsidRDefault="0007411C" w:rsidP="0007411C">
      <w:pPr>
        <w:pStyle w:val="ListParagraph"/>
        <w:numPr>
          <w:ilvl w:val="0"/>
          <w:numId w:val="4"/>
        </w:numPr>
        <w:spacing w:after="0" w:line="240" w:lineRule="auto"/>
        <w:rPr>
          <w:rFonts w:ascii="Arial" w:hAnsi="Arial" w:cs="Arial"/>
        </w:rPr>
      </w:pPr>
      <w:r w:rsidRPr="000926EB">
        <w:rPr>
          <w:rFonts w:ascii="Arial" w:hAnsi="Arial" w:cs="Arial"/>
          <w:b/>
          <w:noProof/>
          <w:lang w:eastAsia="en-GB"/>
        </w:rPr>
        <w:drawing>
          <wp:anchor distT="0" distB="0" distL="114300" distR="114300" simplePos="0" relativeHeight="251653632" behindDoc="0" locked="0" layoutInCell="1" allowOverlap="1" wp14:anchorId="31E4866B" wp14:editId="2705955C">
            <wp:simplePos x="0" y="0"/>
            <wp:positionH relativeFrom="column">
              <wp:posOffset>4257675</wp:posOffset>
            </wp:positionH>
            <wp:positionV relativeFrom="paragraph">
              <wp:posOffset>144145</wp:posOffset>
            </wp:positionV>
            <wp:extent cx="1143000" cy="1143000"/>
            <wp:effectExtent l="19050" t="0" r="0" b="0"/>
            <wp:wrapNone/>
            <wp:docPr id="4" name="Picture 4" descr="https://encrypted-tbn2.gstatic.com/images?q=tbn:ANd9GcQo9VKOtlpJbSkXmXVfui61HDezbWquFrcUDJ6LkNeEcLMKte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o9VKOtlpJbSkXmXVfui61HDezbWquFrcUDJ6LkNeEcLMKtelq"/>
                    <pic:cNvPicPr>
                      <a:picLocks noChangeAspect="1" noChangeArrowheads="1"/>
                    </pic:cNvPicPr>
                  </pic:nvPicPr>
                  <pic:blipFill>
                    <a:blip r:embed="rId9"/>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265068">
        <w:rPr>
          <w:rFonts w:ascii="Arial" w:hAnsi="Arial" w:cs="Arial"/>
          <w:noProof/>
          <w:lang w:eastAsia="en-GB"/>
        </w:rPr>
        <w:drawing>
          <wp:anchor distT="0" distB="0" distL="114300" distR="114300" simplePos="0" relativeHeight="251658752" behindDoc="0" locked="0" layoutInCell="1" allowOverlap="1" wp14:anchorId="1C3F9FC6" wp14:editId="4FE12EFE">
            <wp:simplePos x="0" y="0"/>
            <wp:positionH relativeFrom="column">
              <wp:posOffset>3190875</wp:posOffset>
            </wp:positionH>
            <wp:positionV relativeFrom="paragraph">
              <wp:posOffset>148590</wp:posOffset>
            </wp:positionV>
            <wp:extent cx="1333500" cy="1066800"/>
            <wp:effectExtent l="19050" t="0" r="0" b="0"/>
            <wp:wrapNone/>
            <wp:docPr id="9" name="Picture 1" descr="http://www.marbig.com.au/products/img/zoom/zA4%2075mm%20lever%20arch%20group%20D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big.com.au/products/img/zoom/zA4%2075mm%20lever%20arch%20group%20DEI.jpg"/>
                    <pic:cNvPicPr>
                      <a:picLocks noChangeAspect="1" noChangeArrowheads="1"/>
                    </pic:cNvPicPr>
                  </pic:nvPicPr>
                  <pic:blipFill>
                    <a:blip r:embed="rId10" cstate="print"/>
                    <a:srcRect b="20000"/>
                    <a:stretch>
                      <a:fillRect/>
                    </a:stretch>
                  </pic:blipFill>
                  <pic:spPr bwMode="auto">
                    <a:xfrm>
                      <a:off x="0" y="0"/>
                      <a:ext cx="1333500" cy="1066800"/>
                    </a:xfrm>
                    <a:prstGeom prst="rect">
                      <a:avLst/>
                    </a:prstGeom>
                    <a:noFill/>
                    <a:ln w="9525">
                      <a:noFill/>
                      <a:miter lim="800000"/>
                      <a:headEnd/>
                      <a:tailEnd/>
                    </a:ln>
                  </pic:spPr>
                </pic:pic>
              </a:graphicData>
            </a:graphic>
          </wp:anchor>
        </w:drawing>
      </w:r>
      <w:r w:rsidR="000926EB" w:rsidRPr="00DD3E02">
        <w:rPr>
          <w:rFonts w:ascii="Arial" w:hAnsi="Arial" w:cs="Arial"/>
        </w:rPr>
        <w:t>A pair of scissors</w:t>
      </w:r>
    </w:p>
    <w:p w14:paraId="1267F306" w14:textId="77777777" w:rsidR="000926EB" w:rsidRDefault="0007411C" w:rsidP="0007411C">
      <w:pPr>
        <w:pStyle w:val="ListParagraph"/>
        <w:numPr>
          <w:ilvl w:val="0"/>
          <w:numId w:val="4"/>
        </w:numPr>
        <w:spacing w:after="0" w:line="240" w:lineRule="auto"/>
        <w:rPr>
          <w:rFonts w:ascii="Arial" w:hAnsi="Arial" w:cs="Arial"/>
        </w:rPr>
      </w:pPr>
      <w:r w:rsidRPr="000926EB">
        <w:rPr>
          <w:rFonts w:ascii="Arial" w:hAnsi="Arial" w:cs="Arial"/>
          <w:b/>
          <w:noProof/>
          <w:lang w:eastAsia="en-GB"/>
        </w:rPr>
        <w:drawing>
          <wp:anchor distT="0" distB="0" distL="114300" distR="114300" simplePos="0" relativeHeight="251656704" behindDoc="0" locked="0" layoutInCell="1" allowOverlap="1" wp14:anchorId="0CD4ABBB" wp14:editId="55CCD629">
            <wp:simplePos x="0" y="0"/>
            <wp:positionH relativeFrom="column">
              <wp:posOffset>5400675</wp:posOffset>
            </wp:positionH>
            <wp:positionV relativeFrom="paragraph">
              <wp:posOffset>97790</wp:posOffset>
            </wp:positionV>
            <wp:extent cx="895350" cy="895350"/>
            <wp:effectExtent l="19050" t="0" r="0" b="0"/>
            <wp:wrapNone/>
            <wp:docPr id="6" name="Picture 7" descr="http://thumbs4.ebaystatic.com/d/l225/m/mBbS-ld6NHwLDVo82ig6r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s4.ebaystatic.com/d/l225/m/mBbS-ld6NHwLDVo82ig6rpA.jpg"/>
                    <pic:cNvPicPr>
                      <a:picLocks noChangeAspect="1" noChangeArrowheads="1"/>
                    </pic:cNvPicPr>
                  </pic:nvPicPr>
                  <pic:blipFill>
                    <a:blip r:embed="rId11"/>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000926EB" w:rsidRPr="00DD3E02">
        <w:rPr>
          <w:rFonts w:ascii="Arial" w:hAnsi="Arial" w:cs="Arial"/>
        </w:rPr>
        <w:t>Glue</w:t>
      </w:r>
    </w:p>
    <w:p w14:paraId="38E2EB25" w14:textId="77777777" w:rsidR="0007411C" w:rsidRPr="00DD3E02" w:rsidRDefault="0007411C" w:rsidP="0007411C">
      <w:pPr>
        <w:pStyle w:val="ListParagraph"/>
        <w:spacing w:after="0" w:line="240" w:lineRule="auto"/>
        <w:rPr>
          <w:rFonts w:ascii="Arial" w:hAnsi="Arial" w:cs="Arial"/>
        </w:rPr>
      </w:pPr>
    </w:p>
    <w:p w14:paraId="7463CC98" w14:textId="77777777" w:rsidR="000C0C77" w:rsidRPr="000926EB" w:rsidRDefault="000C0C77" w:rsidP="000926EB">
      <w:pPr>
        <w:spacing w:after="0" w:line="240" w:lineRule="auto"/>
        <w:rPr>
          <w:rFonts w:ascii="Arial" w:hAnsi="Arial" w:cs="Arial"/>
          <w:b/>
          <w:color w:val="C00000"/>
          <w:sz w:val="24"/>
          <w:szCs w:val="24"/>
        </w:rPr>
      </w:pPr>
      <w:r w:rsidRPr="000926EB">
        <w:rPr>
          <w:rFonts w:ascii="Arial" w:hAnsi="Arial" w:cs="Arial"/>
          <w:b/>
          <w:color w:val="C00000"/>
          <w:sz w:val="24"/>
          <w:szCs w:val="24"/>
        </w:rPr>
        <w:t>Things you will need for this course:</w:t>
      </w:r>
    </w:p>
    <w:p w14:paraId="33ACE179" w14:textId="77777777" w:rsidR="00D34680" w:rsidRPr="00DD3E02" w:rsidRDefault="00D34680" w:rsidP="0007411C">
      <w:pPr>
        <w:pStyle w:val="ListParagraph"/>
        <w:numPr>
          <w:ilvl w:val="0"/>
          <w:numId w:val="3"/>
        </w:numPr>
        <w:spacing w:after="0" w:line="240" w:lineRule="auto"/>
        <w:rPr>
          <w:rFonts w:ascii="Arial" w:hAnsi="Arial" w:cs="Arial"/>
        </w:rPr>
      </w:pPr>
      <w:r w:rsidRPr="00DD3E02">
        <w:rPr>
          <w:rFonts w:ascii="Arial" w:hAnsi="Arial" w:cs="Arial"/>
        </w:rPr>
        <w:t>A lever-arch folder for storing work at home</w:t>
      </w:r>
    </w:p>
    <w:p w14:paraId="0A52BB59" w14:textId="77777777" w:rsidR="00D34680" w:rsidRPr="00DD3E02" w:rsidRDefault="00D34680" w:rsidP="0007411C">
      <w:pPr>
        <w:pStyle w:val="ListParagraph"/>
        <w:numPr>
          <w:ilvl w:val="0"/>
          <w:numId w:val="3"/>
        </w:numPr>
        <w:spacing w:after="0" w:line="240" w:lineRule="auto"/>
        <w:rPr>
          <w:rFonts w:ascii="Arial" w:hAnsi="Arial" w:cs="Arial"/>
        </w:rPr>
      </w:pPr>
      <w:r w:rsidRPr="00DD3E02">
        <w:rPr>
          <w:rFonts w:ascii="Arial" w:hAnsi="Arial" w:cs="Arial"/>
        </w:rPr>
        <w:t>A ring-binder for work for the current unit</w:t>
      </w:r>
    </w:p>
    <w:p w14:paraId="22E9F763" w14:textId="77777777" w:rsidR="00D34680" w:rsidRDefault="00D34680" w:rsidP="0007411C">
      <w:pPr>
        <w:pStyle w:val="ListParagraph"/>
        <w:numPr>
          <w:ilvl w:val="0"/>
          <w:numId w:val="3"/>
        </w:numPr>
        <w:spacing w:after="0" w:line="240" w:lineRule="auto"/>
        <w:rPr>
          <w:rFonts w:ascii="Arial" w:hAnsi="Arial" w:cs="Arial"/>
        </w:rPr>
      </w:pPr>
      <w:r w:rsidRPr="00DD3E02">
        <w:rPr>
          <w:rFonts w:ascii="Arial" w:hAnsi="Arial" w:cs="Arial"/>
        </w:rPr>
        <w:t xml:space="preserve">A pack of </w:t>
      </w:r>
      <w:r w:rsidR="000C0C77">
        <w:rPr>
          <w:rFonts w:ascii="Arial" w:hAnsi="Arial" w:cs="Arial"/>
        </w:rPr>
        <w:t xml:space="preserve">at </w:t>
      </w:r>
      <w:r w:rsidR="00CB0A04" w:rsidRPr="00CB0A04">
        <w:rPr>
          <w:rFonts w:ascii="Arial" w:hAnsi="Arial" w:cs="Arial"/>
        </w:rPr>
        <w:t>least</w:t>
      </w:r>
      <w:r w:rsidR="00CB0A04" w:rsidRPr="00CB0A04">
        <w:rPr>
          <w:rFonts w:ascii="Arial" w:hAnsi="Arial" w:cs="Arial"/>
          <w:noProof/>
          <w:lang w:eastAsia="en-GB"/>
        </w:rPr>
        <w:t xml:space="preserve"> </w:t>
      </w:r>
      <w:r w:rsidR="00CB0A04" w:rsidRPr="00CB0A04">
        <w:rPr>
          <w:rFonts w:ascii="Arial" w:hAnsi="Arial" w:cs="Arial"/>
        </w:rPr>
        <w:t>20</w:t>
      </w:r>
      <w:r w:rsidR="000C0C77" w:rsidRPr="00CB0A04">
        <w:rPr>
          <w:rFonts w:ascii="Arial" w:hAnsi="Arial" w:cs="Arial"/>
        </w:rPr>
        <w:t xml:space="preserve"> </w:t>
      </w:r>
      <w:r w:rsidRPr="00CB0A04">
        <w:rPr>
          <w:rFonts w:ascii="Arial" w:hAnsi="Arial" w:cs="Arial"/>
        </w:rPr>
        <w:t>file dividers</w:t>
      </w:r>
    </w:p>
    <w:p w14:paraId="1449EE02" w14:textId="73FBBE06" w:rsidR="00AF19AD" w:rsidRPr="00CB0A04" w:rsidRDefault="00991E78" w:rsidP="0007411C">
      <w:pPr>
        <w:pStyle w:val="ListParagraph"/>
        <w:numPr>
          <w:ilvl w:val="0"/>
          <w:numId w:val="3"/>
        </w:numPr>
        <w:spacing w:after="0" w:line="240" w:lineRule="auto"/>
        <w:rPr>
          <w:rFonts w:ascii="Arial" w:hAnsi="Arial" w:cs="Arial"/>
        </w:rPr>
      </w:pPr>
      <w:r>
        <w:rPr>
          <w:rFonts w:ascii="Arial" w:hAnsi="Arial" w:cs="Arial"/>
        </w:rPr>
        <w:t>Your own good quality headphones</w:t>
      </w:r>
    </w:p>
    <w:p w14:paraId="2FE3BCC2" w14:textId="77777777" w:rsidR="00DD3E02" w:rsidRPr="00DD3E02" w:rsidRDefault="00DD3E02" w:rsidP="00DD3E02">
      <w:pPr>
        <w:spacing w:after="0" w:line="240" w:lineRule="auto"/>
        <w:rPr>
          <w:rFonts w:ascii="Arial" w:hAnsi="Arial" w:cs="Arial"/>
        </w:rPr>
      </w:pPr>
    </w:p>
    <w:p w14:paraId="4ECD394A" w14:textId="77777777" w:rsidR="00DD3E02" w:rsidRPr="00DD3E02" w:rsidRDefault="00DD3E02" w:rsidP="00DD3E02">
      <w:pPr>
        <w:pStyle w:val="Heading2"/>
        <w:spacing w:before="0" w:line="240" w:lineRule="auto"/>
        <w:rPr>
          <w:rFonts w:ascii="Arial" w:hAnsi="Arial" w:cs="Arial"/>
          <w:color w:val="C00000"/>
        </w:rPr>
      </w:pPr>
      <w:r w:rsidRPr="00DD3E02">
        <w:rPr>
          <w:rFonts w:ascii="Arial" w:hAnsi="Arial" w:cs="Arial"/>
          <w:color w:val="C00000"/>
        </w:rPr>
        <w:t xml:space="preserve">The books you need to buy are: </w:t>
      </w:r>
    </w:p>
    <w:p w14:paraId="321BAB6B" w14:textId="3EFC3E7D" w:rsidR="00CB0A04" w:rsidRDefault="00AF19AD" w:rsidP="00CB0A04">
      <w:pPr>
        <w:spacing w:after="0" w:line="240" w:lineRule="auto"/>
        <w:rPr>
          <w:rFonts w:ascii="Arial" w:hAnsi="Arial" w:cs="Arial"/>
        </w:rPr>
      </w:pPr>
      <w:r>
        <w:rPr>
          <w:rFonts w:ascii="Arial" w:hAnsi="Arial" w:cs="Arial"/>
        </w:rPr>
        <w:t xml:space="preserve">You will </w:t>
      </w:r>
      <w:proofErr w:type="gramStart"/>
      <w:r>
        <w:rPr>
          <w:rFonts w:ascii="Arial" w:hAnsi="Arial" w:cs="Arial"/>
        </w:rPr>
        <w:t>directed</w:t>
      </w:r>
      <w:proofErr w:type="gramEnd"/>
      <w:r>
        <w:rPr>
          <w:rFonts w:ascii="Arial" w:hAnsi="Arial" w:cs="Arial"/>
        </w:rPr>
        <w:t xml:space="preserve"> in September to the books you need to buy and will be able to buy these at a reduced cost through the music department.</w:t>
      </w:r>
    </w:p>
    <w:p w14:paraId="2852CFA0" w14:textId="77777777" w:rsidR="00853CC4" w:rsidRPr="00DD3E02" w:rsidRDefault="00853CC4" w:rsidP="00DD3E02">
      <w:pPr>
        <w:spacing w:after="0" w:line="240" w:lineRule="auto"/>
        <w:rPr>
          <w:rFonts w:ascii="Arial" w:hAnsi="Arial" w:cs="Arial"/>
          <w:i/>
        </w:rPr>
      </w:pPr>
    </w:p>
    <w:p w14:paraId="0BF3F9C8" w14:textId="77777777" w:rsidR="001B5011" w:rsidRDefault="001B5011" w:rsidP="00D511FC">
      <w:pPr>
        <w:sectPr w:rsidR="001B5011" w:rsidSect="001B5011">
          <w:headerReference w:type="default" r:id="rId12"/>
          <w:pgSz w:w="11906" w:h="16838"/>
          <w:pgMar w:top="720" w:right="720" w:bottom="720" w:left="720" w:header="709" w:footer="709" w:gutter="0"/>
          <w:cols w:space="720"/>
        </w:sectPr>
      </w:pPr>
    </w:p>
    <w:tbl>
      <w:tblPr>
        <w:tblStyle w:val="TableGrid"/>
        <w:tblpPr w:leftFromText="180" w:rightFromText="180" w:vertAnchor="text" w:horzAnchor="page" w:tblpX="820" w:tblpY="752"/>
        <w:tblW w:w="10490" w:type="dxa"/>
        <w:tblLayout w:type="fixed"/>
        <w:tblLook w:val="04A0" w:firstRow="1" w:lastRow="0" w:firstColumn="1" w:lastColumn="0" w:noHBand="0" w:noVBand="1"/>
      </w:tblPr>
      <w:tblGrid>
        <w:gridCol w:w="1641"/>
        <w:gridCol w:w="8849"/>
      </w:tblGrid>
      <w:tr w:rsidR="00991E78" w14:paraId="045A3732" w14:textId="77777777" w:rsidTr="00991E78">
        <w:tc>
          <w:tcPr>
            <w:tcW w:w="1641" w:type="dxa"/>
            <w:tcBorders>
              <w:top w:val="single" w:sz="4" w:space="0" w:color="auto"/>
              <w:left w:val="single" w:sz="4" w:space="0" w:color="auto"/>
              <w:bottom w:val="single" w:sz="4" w:space="0" w:color="auto"/>
              <w:right w:val="single" w:sz="4" w:space="0" w:color="auto"/>
            </w:tcBorders>
          </w:tcPr>
          <w:p w14:paraId="5014FC7A" w14:textId="7BDE3520" w:rsidR="00991E78" w:rsidRDefault="00E0046F" w:rsidP="00991E78">
            <w:pPr>
              <w:rPr>
                <w:sz w:val="24"/>
                <w:szCs w:val="24"/>
              </w:rPr>
            </w:pPr>
            <w:r>
              <w:rPr>
                <w:sz w:val="24"/>
                <w:szCs w:val="24"/>
              </w:rPr>
              <w:lastRenderedPageBreak/>
              <w:t>Task 1 - Performance</w:t>
            </w:r>
          </w:p>
        </w:tc>
        <w:tc>
          <w:tcPr>
            <w:tcW w:w="8849" w:type="dxa"/>
            <w:tcBorders>
              <w:top w:val="single" w:sz="4" w:space="0" w:color="auto"/>
              <w:left w:val="single" w:sz="4" w:space="0" w:color="auto"/>
              <w:bottom w:val="single" w:sz="4" w:space="0" w:color="auto"/>
              <w:right w:val="single" w:sz="4" w:space="0" w:color="auto"/>
            </w:tcBorders>
          </w:tcPr>
          <w:p w14:paraId="526A8B2D" w14:textId="3D13523B" w:rsidR="008E3237" w:rsidRPr="00E0046F" w:rsidRDefault="00E0046F" w:rsidP="00E0046F">
            <w:pPr>
              <w:rPr>
                <w:sz w:val="24"/>
                <w:szCs w:val="24"/>
              </w:rPr>
            </w:pPr>
            <w:r>
              <w:rPr>
                <w:sz w:val="24"/>
                <w:szCs w:val="24"/>
              </w:rPr>
              <w:t>On fresher’s day, you chose a song to develop ready for a performance in September. Over the summer you need to learn your individual part of this song so you are ready to rehearse as an ensemble in September in preparation for a performance. This performance will be recorded in order to be analysed and used in preparation of the Ensemble Performance unit.</w:t>
            </w:r>
          </w:p>
          <w:p w14:paraId="680770B6" w14:textId="77777777" w:rsidR="008E3237" w:rsidRDefault="008E3237" w:rsidP="00991E78">
            <w:pPr>
              <w:rPr>
                <w:sz w:val="24"/>
                <w:szCs w:val="24"/>
              </w:rPr>
            </w:pPr>
          </w:p>
          <w:p w14:paraId="60F7252E" w14:textId="77777777" w:rsidR="008E3237" w:rsidRDefault="008E3237" w:rsidP="00991E78">
            <w:pPr>
              <w:rPr>
                <w:sz w:val="24"/>
                <w:szCs w:val="24"/>
              </w:rPr>
            </w:pPr>
          </w:p>
        </w:tc>
      </w:tr>
      <w:tr w:rsidR="00991E78" w14:paraId="12639A2F" w14:textId="77777777" w:rsidTr="00991E78">
        <w:trPr>
          <w:trHeight w:val="2143"/>
        </w:trPr>
        <w:tc>
          <w:tcPr>
            <w:tcW w:w="1641" w:type="dxa"/>
            <w:tcBorders>
              <w:top w:val="single" w:sz="4" w:space="0" w:color="auto"/>
              <w:left w:val="single" w:sz="4" w:space="0" w:color="auto"/>
              <w:bottom w:val="single" w:sz="4" w:space="0" w:color="auto"/>
              <w:right w:val="single" w:sz="4" w:space="0" w:color="auto"/>
            </w:tcBorders>
          </w:tcPr>
          <w:p w14:paraId="140438B5" w14:textId="110916FE" w:rsidR="00991E78" w:rsidRDefault="005C7612" w:rsidP="00BA4D36">
            <w:pPr>
              <w:rPr>
                <w:sz w:val="24"/>
                <w:szCs w:val="24"/>
              </w:rPr>
            </w:pPr>
            <w:r>
              <w:rPr>
                <w:sz w:val="24"/>
                <w:szCs w:val="24"/>
              </w:rPr>
              <w:t xml:space="preserve">Task 2 </w:t>
            </w:r>
            <w:r w:rsidR="00BA4D36">
              <w:rPr>
                <w:sz w:val="24"/>
                <w:szCs w:val="24"/>
              </w:rPr>
              <w:t>–</w:t>
            </w:r>
            <w:r>
              <w:rPr>
                <w:sz w:val="24"/>
                <w:szCs w:val="24"/>
              </w:rPr>
              <w:t xml:space="preserve"> </w:t>
            </w:r>
            <w:r w:rsidR="00BA4D36">
              <w:rPr>
                <w:sz w:val="24"/>
                <w:szCs w:val="24"/>
              </w:rPr>
              <w:t>Music Theory</w:t>
            </w:r>
          </w:p>
        </w:tc>
        <w:tc>
          <w:tcPr>
            <w:tcW w:w="8849" w:type="dxa"/>
            <w:tcBorders>
              <w:top w:val="single" w:sz="4" w:space="0" w:color="auto"/>
              <w:left w:val="single" w:sz="4" w:space="0" w:color="auto"/>
              <w:bottom w:val="single" w:sz="4" w:space="0" w:color="auto"/>
              <w:right w:val="single" w:sz="4" w:space="0" w:color="auto"/>
            </w:tcBorders>
          </w:tcPr>
          <w:p w14:paraId="4ABAF567" w14:textId="24C3D562" w:rsidR="00B53852" w:rsidRDefault="00BA4D36" w:rsidP="00991E78">
            <w:pPr>
              <w:rPr>
                <w:sz w:val="24"/>
                <w:szCs w:val="24"/>
              </w:rPr>
            </w:pPr>
            <w:r>
              <w:rPr>
                <w:sz w:val="24"/>
                <w:szCs w:val="24"/>
              </w:rPr>
              <w:t>One of the units focuses on music theory. We will cover a lot of this during lessons, but in order to prepare yourself for this, you need to complete the below.</w:t>
            </w:r>
          </w:p>
          <w:p w14:paraId="07DDD28B" w14:textId="63E66DB4" w:rsidR="00BA4D36" w:rsidRDefault="00BA4D36" w:rsidP="00991E78">
            <w:pPr>
              <w:rPr>
                <w:sz w:val="24"/>
                <w:szCs w:val="24"/>
              </w:rPr>
            </w:pPr>
            <w:r>
              <w:rPr>
                <w:sz w:val="24"/>
                <w:szCs w:val="24"/>
              </w:rPr>
              <w:t>Go to musictheory.net and click on lessons. You need to complete the lessons for the below topics and make notes on each lesson. Your notes will be submitted. Once you have completed the lessons and created your notes, go to exercises and complete the exercises that correspond to the lessons. Record your scores. Do not worry about the scores at this point – we have time to develop, but practicing these regularly will give you a head start for this unit!</w:t>
            </w:r>
          </w:p>
          <w:p w14:paraId="009D3EDB" w14:textId="0EB3FF6A" w:rsidR="00BA4D36" w:rsidRDefault="00BA4D36" w:rsidP="00991E78">
            <w:pPr>
              <w:rPr>
                <w:sz w:val="24"/>
                <w:szCs w:val="24"/>
              </w:rPr>
            </w:pPr>
            <w:r>
              <w:rPr>
                <w:sz w:val="24"/>
                <w:szCs w:val="24"/>
              </w:rPr>
              <w:t>Lessons to cover:</w:t>
            </w:r>
          </w:p>
          <w:p w14:paraId="2A5A3D98" w14:textId="20ABC703" w:rsidR="00BA4D36" w:rsidRDefault="00BA4D36" w:rsidP="00BA4D36">
            <w:pPr>
              <w:pStyle w:val="ListParagraph"/>
              <w:numPr>
                <w:ilvl w:val="0"/>
                <w:numId w:val="8"/>
              </w:numPr>
              <w:rPr>
                <w:sz w:val="24"/>
                <w:szCs w:val="24"/>
              </w:rPr>
            </w:pPr>
            <w:r>
              <w:rPr>
                <w:sz w:val="24"/>
                <w:szCs w:val="24"/>
              </w:rPr>
              <w:t>The staff, clefs and ledger lines</w:t>
            </w:r>
          </w:p>
          <w:p w14:paraId="69DE3404" w14:textId="77777777" w:rsidR="00BA4D36" w:rsidRDefault="00BA4D36" w:rsidP="00BA4D36">
            <w:pPr>
              <w:pStyle w:val="ListParagraph"/>
              <w:numPr>
                <w:ilvl w:val="0"/>
                <w:numId w:val="8"/>
              </w:numPr>
              <w:rPr>
                <w:sz w:val="24"/>
                <w:szCs w:val="24"/>
              </w:rPr>
            </w:pPr>
            <w:r>
              <w:rPr>
                <w:sz w:val="24"/>
                <w:szCs w:val="24"/>
              </w:rPr>
              <w:t>Note duration</w:t>
            </w:r>
          </w:p>
          <w:p w14:paraId="6B2BCD43" w14:textId="77777777" w:rsidR="00BA4D36" w:rsidRDefault="00BA4D36" w:rsidP="00BA4D36">
            <w:pPr>
              <w:pStyle w:val="ListParagraph"/>
              <w:numPr>
                <w:ilvl w:val="0"/>
                <w:numId w:val="8"/>
              </w:numPr>
              <w:rPr>
                <w:sz w:val="24"/>
                <w:szCs w:val="24"/>
              </w:rPr>
            </w:pPr>
            <w:r>
              <w:rPr>
                <w:sz w:val="24"/>
                <w:szCs w:val="24"/>
              </w:rPr>
              <w:t>Measures an</w:t>
            </w:r>
            <w:bookmarkStart w:id="0" w:name="_GoBack"/>
            <w:bookmarkEnd w:id="0"/>
            <w:r>
              <w:rPr>
                <w:sz w:val="24"/>
                <w:szCs w:val="24"/>
              </w:rPr>
              <w:t>d time signature</w:t>
            </w:r>
          </w:p>
          <w:p w14:paraId="4A777750" w14:textId="77777777" w:rsidR="00BA4D36" w:rsidRDefault="00BA4D36" w:rsidP="00BA4D36">
            <w:pPr>
              <w:pStyle w:val="ListParagraph"/>
              <w:numPr>
                <w:ilvl w:val="0"/>
                <w:numId w:val="8"/>
              </w:numPr>
              <w:rPr>
                <w:sz w:val="24"/>
                <w:szCs w:val="24"/>
              </w:rPr>
            </w:pPr>
            <w:r>
              <w:rPr>
                <w:sz w:val="24"/>
                <w:szCs w:val="24"/>
              </w:rPr>
              <w:t>Rest duration</w:t>
            </w:r>
          </w:p>
          <w:p w14:paraId="164D4058" w14:textId="77777777" w:rsidR="00BA4D36" w:rsidRDefault="00BA4D36" w:rsidP="00BA4D36">
            <w:pPr>
              <w:pStyle w:val="ListParagraph"/>
              <w:numPr>
                <w:ilvl w:val="0"/>
                <w:numId w:val="8"/>
              </w:numPr>
              <w:rPr>
                <w:sz w:val="24"/>
                <w:szCs w:val="24"/>
              </w:rPr>
            </w:pPr>
            <w:r>
              <w:rPr>
                <w:sz w:val="24"/>
                <w:szCs w:val="24"/>
              </w:rPr>
              <w:t>Dots and ties</w:t>
            </w:r>
          </w:p>
          <w:p w14:paraId="16B6F73C" w14:textId="77777777" w:rsidR="00BA4D36" w:rsidRDefault="00BA4D36" w:rsidP="00BA4D36">
            <w:pPr>
              <w:pStyle w:val="ListParagraph"/>
              <w:numPr>
                <w:ilvl w:val="0"/>
                <w:numId w:val="8"/>
              </w:numPr>
              <w:rPr>
                <w:sz w:val="24"/>
                <w:szCs w:val="24"/>
              </w:rPr>
            </w:pPr>
            <w:r>
              <w:rPr>
                <w:sz w:val="24"/>
                <w:szCs w:val="24"/>
              </w:rPr>
              <w:t>Steps and accidentals</w:t>
            </w:r>
          </w:p>
          <w:p w14:paraId="5EF39792" w14:textId="77777777" w:rsidR="00BA4D36" w:rsidRDefault="00BA4D36" w:rsidP="00BA4D36">
            <w:pPr>
              <w:pStyle w:val="ListParagraph"/>
              <w:numPr>
                <w:ilvl w:val="0"/>
                <w:numId w:val="8"/>
              </w:numPr>
              <w:rPr>
                <w:sz w:val="24"/>
                <w:szCs w:val="24"/>
              </w:rPr>
            </w:pPr>
            <w:r>
              <w:rPr>
                <w:sz w:val="24"/>
                <w:szCs w:val="24"/>
              </w:rPr>
              <w:t>Simple and compound meter</w:t>
            </w:r>
          </w:p>
          <w:p w14:paraId="2F8E5796" w14:textId="77777777" w:rsidR="00BA4D36" w:rsidRDefault="00BA4D36" w:rsidP="00BA4D36">
            <w:pPr>
              <w:pStyle w:val="ListParagraph"/>
              <w:numPr>
                <w:ilvl w:val="0"/>
                <w:numId w:val="8"/>
              </w:numPr>
              <w:rPr>
                <w:sz w:val="24"/>
                <w:szCs w:val="24"/>
              </w:rPr>
            </w:pPr>
            <w:r>
              <w:rPr>
                <w:sz w:val="24"/>
                <w:szCs w:val="24"/>
              </w:rPr>
              <w:t>Odd meter</w:t>
            </w:r>
          </w:p>
          <w:p w14:paraId="0A1410AF" w14:textId="77777777" w:rsidR="00BA4D36" w:rsidRDefault="00BA4D36" w:rsidP="00BA4D36">
            <w:pPr>
              <w:pStyle w:val="ListParagraph"/>
              <w:numPr>
                <w:ilvl w:val="0"/>
                <w:numId w:val="8"/>
              </w:numPr>
              <w:rPr>
                <w:sz w:val="24"/>
                <w:szCs w:val="24"/>
              </w:rPr>
            </w:pPr>
            <w:r>
              <w:rPr>
                <w:sz w:val="24"/>
                <w:szCs w:val="24"/>
              </w:rPr>
              <w:t>The major scale</w:t>
            </w:r>
          </w:p>
          <w:p w14:paraId="6C24BF87" w14:textId="77777777" w:rsidR="00BA4D36" w:rsidRDefault="00BA4D36" w:rsidP="00BA4D36">
            <w:pPr>
              <w:pStyle w:val="ListParagraph"/>
              <w:numPr>
                <w:ilvl w:val="0"/>
                <w:numId w:val="8"/>
              </w:numPr>
              <w:rPr>
                <w:sz w:val="24"/>
                <w:szCs w:val="24"/>
              </w:rPr>
            </w:pPr>
            <w:r>
              <w:rPr>
                <w:sz w:val="24"/>
                <w:szCs w:val="24"/>
              </w:rPr>
              <w:t>The minor scale</w:t>
            </w:r>
          </w:p>
          <w:p w14:paraId="6E4679F6" w14:textId="77777777" w:rsidR="00BA4D36" w:rsidRDefault="00BA4D36" w:rsidP="00BA4D36">
            <w:pPr>
              <w:pStyle w:val="ListParagraph"/>
              <w:numPr>
                <w:ilvl w:val="0"/>
                <w:numId w:val="8"/>
              </w:numPr>
              <w:rPr>
                <w:sz w:val="24"/>
                <w:szCs w:val="24"/>
              </w:rPr>
            </w:pPr>
            <w:r>
              <w:rPr>
                <w:sz w:val="24"/>
                <w:szCs w:val="24"/>
              </w:rPr>
              <w:t>Scale degrees</w:t>
            </w:r>
          </w:p>
          <w:p w14:paraId="4436F98D" w14:textId="77777777" w:rsidR="00BA4D36" w:rsidRDefault="00BA4D36" w:rsidP="00BA4D36">
            <w:pPr>
              <w:pStyle w:val="ListParagraph"/>
              <w:numPr>
                <w:ilvl w:val="0"/>
                <w:numId w:val="8"/>
              </w:numPr>
              <w:rPr>
                <w:sz w:val="24"/>
                <w:szCs w:val="24"/>
              </w:rPr>
            </w:pPr>
            <w:r>
              <w:rPr>
                <w:sz w:val="24"/>
                <w:szCs w:val="24"/>
              </w:rPr>
              <w:t>Key signatures</w:t>
            </w:r>
          </w:p>
          <w:p w14:paraId="6D548B3B" w14:textId="2229DF88" w:rsidR="00BA4D36" w:rsidRDefault="00BA4D36" w:rsidP="00BA4D36">
            <w:pPr>
              <w:pStyle w:val="ListParagraph"/>
              <w:numPr>
                <w:ilvl w:val="0"/>
                <w:numId w:val="8"/>
              </w:numPr>
              <w:rPr>
                <w:sz w:val="24"/>
                <w:szCs w:val="24"/>
              </w:rPr>
            </w:pPr>
            <w:r>
              <w:rPr>
                <w:sz w:val="24"/>
                <w:szCs w:val="24"/>
              </w:rPr>
              <w:t>Key signature calculation</w:t>
            </w:r>
          </w:p>
          <w:p w14:paraId="3B713554" w14:textId="77777777" w:rsidR="00BA4D36" w:rsidRDefault="00BA4D36" w:rsidP="00BA4D36">
            <w:pPr>
              <w:pStyle w:val="ListParagraph"/>
              <w:numPr>
                <w:ilvl w:val="0"/>
                <w:numId w:val="8"/>
              </w:numPr>
              <w:rPr>
                <w:sz w:val="24"/>
                <w:szCs w:val="24"/>
              </w:rPr>
            </w:pPr>
            <w:r>
              <w:rPr>
                <w:sz w:val="24"/>
                <w:szCs w:val="24"/>
              </w:rPr>
              <w:t>Generic intervals</w:t>
            </w:r>
          </w:p>
          <w:p w14:paraId="05F8B65B" w14:textId="77777777" w:rsidR="00BA4D36" w:rsidRDefault="00BA4D36" w:rsidP="00BA4D36">
            <w:pPr>
              <w:pStyle w:val="ListParagraph"/>
              <w:numPr>
                <w:ilvl w:val="0"/>
                <w:numId w:val="8"/>
              </w:numPr>
              <w:rPr>
                <w:sz w:val="24"/>
                <w:szCs w:val="24"/>
              </w:rPr>
            </w:pPr>
            <w:r>
              <w:rPr>
                <w:sz w:val="24"/>
                <w:szCs w:val="24"/>
              </w:rPr>
              <w:t>Introduction to chords</w:t>
            </w:r>
          </w:p>
          <w:p w14:paraId="726F67B7" w14:textId="77777777" w:rsidR="00BA4D36" w:rsidRDefault="00BA4D36" w:rsidP="00BA4D36">
            <w:pPr>
              <w:pStyle w:val="ListParagraph"/>
              <w:numPr>
                <w:ilvl w:val="0"/>
                <w:numId w:val="8"/>
              </w:numPr>
              <w:rPr>
                <w:sz w:val="24"/>
                <w:szCs w:val="24"/>
              </w:rPr>
            </w:pPr>
            <w:r>
              <w:rPr>
                <w:sz w:val="24"/>
                <w:szCs w:val="24"/>
              </w:rPr>
              <w:t>Triad inversion</w:t>
            </w:r>
          </w:p>
          <w:p w14:paraId="0C694DA9" w14:textId="5A6B7BF6" w:rsidR="00B53852" w:rsidRPr="00BA4D36" w:rsidRDefault="00BA4D36" w:rsidP="00991E78">
            <w:pPr>
              <w:pStyle w:val="ListParagraph"/>
              <w:numPr>
                <w:ilvl w:val="0"/>
                <w:numId w:val="8"/>
              </w:numPr>
              <w:rPr>
                <w:sz w:val="24"/>
                <w:szCs w:val="24"/>
              </w:rPr>
            </w:pPr>
            <w:r>
              <w:rPr>
                <w:sz w:val="24"/>
                <w:szCs w:val="24"/>
              </w:rPr>
              <w:t>Phrases and cadences</w:t>
            </w:r>
          </w:p>
          <w:p w14:paraId="7B8758B9" w14:textId="77777777" w:rsidR="00991E78" w:rsidRDefault="00991E78" w:rsidP="00991E78">
            <w:pPr>
              <w:spacing w:line="360" w:lineRule="auto"/>
              <w:jc w:val="both"/>
              <w:rPr>
                <w:sz w:val="24"/>
                <w:szCs w:val="24"/>
              </w:rPr>
            </w:pPr>
          </w:p>
        </w:tc>
      </w:tr>
    </w:tbl>
    <w:p w14:paraId="05274E69" w14:textId="71A71EBE" w:rsidR="00D511FC" w:rsidRDefault="00A8252C" w:rsidP="00991E78">
      <w:pPr>
        <w:pStyle w:val="Heading1"/>
        <w:spacing w:before="0" w:line="240" w:lineRule="auto"/>
        <w:rPr>
          <w:rFonts w:ascii="Arial" w:hAnsi="Arial" w:cs="Arial"/>
          <w:color w:val="C00000"/>
        </w:rPr>
      </w:pPr>
      <w:r>
        <w:rPr>
          <w:rFonts w:ascii="Arial" w:hAnsi="Arial" w:cs="Arial"/>
          <w:color w:val="C00000"/>
        </w:rPr>
        <w:t>BTEC Music</w:t>
      </w:r>
      <w:r w:rsidR="00BF55DE">
        <w:rPr>
          <w:rFonts w:ascii="Arial" w:hAnsi="Arial" w:cs="Arial"/>
          <w:color w:val="C00000"/>
        </w:rPr>
        <w:t xml:space="preserve"> </w:t>
      </w:r>
      <w:r w:rsidR="001B5011">
        <w:rPr>
          <w:rFonts w:ascii="Arial" w:hAnsi="Arial" w:cs="Arial"/>
          <w:color w:val="C00000"/>
        </w:rPr>
        <w:t xml:space="preserve">Summer </w:t>
      </w:r>
      <w:r w:rsidR="00E0046F">
        <w:rPr>
          <w:rFonts w:ascii="Arial" w:hAnsi="Arial" w:cs="Arial"/>
          <w:color w:val="C00000"/>
        </w:rPr>
        <w:t>Bridging Work 2019</w:t>
      </w:r>
    </w:p>
    <w:p w14:paraId="7F455615" w14:textId="77777777" w:rsidR="00991E78" w:rsidRDefault="00991E78" w:rsidP="00991E78"/>
    <w:p w14:paraId="220462EF" w14:textId="77777777" w:rsidR="00991E78" w:rsidRDefault="00991E78" w:rsidP="00991E78"/>
    <w:p w14:paraId="3AF6BA5E" w14:textId="77777777" w:rsidR="00991E78" w:rsidRDefault="00991E78" w:rsidP="00991E78">
      <w:pPr>
        <w:spacing w:after="0" w:line="240" w:lineRule="auto"/>
        <w:ind w:right="284"/>
        <w:jc w:val="both"/>
        <w:rPr>
          <w:rFonts w:ascii="Arial" w:hAnsi="Arial" w:cs="Arial"/>
        </w:rPr>
      </w:pPr>
      <w:r w:rsidRPr="000926EB">
        <w:rPr>
          <w:rFonts w:ascii="Arial" w:hAnsi="Arial" w:cs="Arial"/>
          <w:b/>
          <w:bCs/>
          <w:color w:val="C00000"/>
        </w:rPr>
        <w:t>Staff contact:</w:t>
      </w:r>
      <w:r>
        <w:rPr>
          <w:rFonts w:ascii="Arial" w:hAnsi="Arial" w:cs="Arial"/>
          <w:b/>
          <w:bCs/>
        </w:rPr>
        <w:t xml:space="preserve">  </w:t>
      </w:r>
      <w:r>
        <w:rPr>
          <w:rFonts w:ascii="Arial" w:hAnsi="Arial" w:cs="Arial"/>
          <w:b/>
          <w:bCs/>
        </w:rPr>
        <w:tab/>
      </w:r>
      <w:r>
        <w:rPr>
          <w:rFonts w:ascii="Arial" w:hAnsi="Arial" w:cs="Arial"/>
        </w:rPr>
        <w:t>Miss Jackson (</w:t>
      </w:r>
      <w:hyperlink r:id="rId13" w:history="1">
        <w:r w:rsidRPr="00516ED3">
          <w:rPr>
            <w:rStyle w:val="Hyperlink"/>
            <w:rFonts w:ascii="Arial" w:hAnsi="Arial" w:cs="Arial"/>
          </w:rPr>
          <w:t>lja@cheney.oxon.sch.uk)</w:t>
        </w:r>
      </w:hyperlink>
    </w:p>
    <w:p w14:paraId="265881B1" w14:textId="77777777" w:rsidR="00991E78" w:rsidRDefault="00991E78" w:rsidP="00991E78">
      <w:pPr>
        <w:spacing w:after="0" w:line="240" w:lineRule="auto"/>
        <w:ind w:right="284"/>
        <w:jc w:val="both"/>
        <w:rPr>
          <w:rFonts w:ascii="Arial" w:hAnsi="Arial" w:cs="Arial"/>
        </w:rPr>
      </w:pPr>
      <w:r>
        <w:rPr>
          <w:rFonts w:ascii="Arial" w:hAnsi="Arial" w:cs="Arial"/>
        </w:rPr>
        <w:tab/>
      </w:r>
      <w:r>
        <w:rPr>
          <w:rFonts w:ascii="Arial" w:hAnsi="Arial" w:cs="Arial"/>
        </w:rPr>
        <w:tab/>
      </w:r>
      <w:r>
        <w:rPr>
          <w:rFonts w:ascii="Arial" w:hAnsi="Arial" w:cs="Arial"/>
        </w:rPr>
        <w:tab/>
        <w:t xml:space="preserve">Mr </w:t>
      </w:r>
      <w:proofErr w:type="spellStart"/>
      <w:r>
        <w:rPr>
          <w:rFonts w:ascii="Arial" w:hAnsi="Arial" w:cs="Arial"/>
        </w:rPr>
        <w:t>Barquilla</w:t>
      </w:r>
      <w:proofErr w:type="spellEnd"/>
      <w:r>
        <w:rPr>
          <w:rFonts w:ascii="Arial" w:hAnsi="Arial" w:cs="Arial"/>
        </w:rPr>
        <w:t xml:space="preserve"> (jbq@cheney.oxon.sch.uk)</w:t>
      </w:r>
    </w:p>
    <w:p w14:paraId="2C74191A" w14:textId="77777777" w:rsidR="00991E78" w:rsidRDefault="00991E78" w:rsidP="00991E78">
      <w:pPr>
        <w:spacing w:after="0" w:line="240" w:lineRule="auto"/>
        <w:ind w:right="284"/>
        <w:jc w:val="both"/>
        <w:rPr>
          <w:rFonts w:ascii="Arial" w:hAnsi="Arial" w:cs="Arial"/>
        </w:rPr>
      </w:pPr>
      <w:r>
        <w:rPr>
          <w:rFonts w:ascii="Arial" w:hAnsi="Arial" w:cs="Arial"/>
        </w:rPr>
        <w:tab/>
      </w:r>
      <w:r>
        <w:rPr>
          <w:rFonts w:ascii="Arial" w:hAnsi="Arial" w:cs="Arial"/>
        </w:rPr>
        <w:tab/>
      </w:r>
      <w:r>
        <w:rPr>
          <w:rFonts w:ascii="Arial" w:hAnsi="Arial" w:cs="Arial"/>
        </w:rPr>
        <w:tab/>
      </w:r>
    </w:p>
    <w:p w14:paraId="7CF3BDF4" w14:textId="77777777" w:rsidR="00991E78" w:rsidRDefault="00991E78" w:rsidP="00991E78">
      <w:pPr>
        <w:spacing w:after="0" w:line="240" w:lineRule="auto"/>
        <w:ind w:right="284"/>
        <w:jc w:val="both"/>
        <w:rPr>
          <w:rFonts w:ascii="Arial" w:hAnsi="Arial" w:cs="Arial"/>
          <w:b/>
          <w:bCs/>
        </w:rPr>
      </w:pPr>
    </w:p>
    <w:p w14:paraId="2DCB2CBB" w14:textId="66C2A19E" w:rsidR="00991E78" w:rsidRDefault="00991E78" w:rsidP="00991E78">
      <w:pPr>
        <w:spacing w:after="0" w:line="240" w:lineRule="auto"/>
        <w:ind w:right="284"/>
        <w:rPr>
          <w:rFonts w:ascii="Arial" w:hAnsi="Arial" w:cs="Arial"/>
        </w:rPr>
      </w:pPr>
      <w:r w:rsidRPr="000926EB">
        <w:rPr>
          <w:rFonts w:ascii="Arial" w:hAnsi="Arial" w:cs="Arial"/>
          <w:b/>
          <w:bCs/>
          <w:color w:val="C00000"/>
        </w:rPr>
        <w:t xml:space="preserve">Exam board: </w:t>
      </w:r>
      <w:r w:rsidR="00B53852">
        <w:rPr>
          <w:rFonts w:ascii="Arial" w:hAnsi="Arial" w:cs="Arial"/>
        </w:rPr>
        <w:t xml:space="preserve">Pearson BTEC Level 3 </w:t>
      </w:r>
      <w:r w:rsidR="00BA4D36">
        <w:rPr>
          <w:rFonts w:ascii="Arial" w:hAnsi="Arial" w:cs="Arial"/>
        </w:rPr>
        <w:t xml:space="preserve">National </w:t>
      </w:r>
      <w:r w:rsidR="00B53852">
        <w:rPr>
          <w:rFonts w:ascii="Arial" w:hAnsi="Arial" w:cs="Arial"/>
        </w:rPr>
        <w:t xml:space="preserve">Extended Certificate in </w:t>
      </w:r>
      <w:r w:rsidR="00BA4D36">
        <w:rPr>
          <w:rFonts w:ascii="Arial" w:hAnsi="Arial" w:cs="Arial"/>
        </w:rPr>
        <w:t>Music Performance</w:t>
      </w:r>
    </w:p>
    <w:p w14:paraId="667FDBC5" w14:textId="77777777" w:rsidR="00991E78" w:rsidRDefault="00991E78" w:rsidP="00991E78">
      <w:pPr>
        <w:spacing w:after="0" w:line="240" w:lineRule="auto"/>
        <w:ind w:right="284"/>
        <w:rPr>
          <w:rFonts w:ascii="Arial" w:hAnsi="Arial" w:cs="Arial"/>
          <w:b/>
          <w:bCs/>
        </w:rPr>
      </w:pPr>
    </w:p>
    <w:p w14:paraId="14C38CCF" w14:textId="77777777" w:rsidR="00BA4D36" w:rsidRDefault="00991E78" w:rsidP="00BA4D36">
      <w:pPr>
        <w:rPr>
          <w:rFonts w:eastAsia="Times New Roman"/>
          <w:sz w:val="24"/>
          <w:szCs w:val="24"/>
          <w:lang w:eastAsia="en-GB"/>
        </w:rPr>
      </w:pPr>
      <w:r w:rsidRPr="000926EB">
        <w:rPr>
          <w:rFonts w:ascii="Arial" w:hAnsi="Arial" w:cs="Arial"/>
          <w:b/>
          <w:bCs/>
          <w:color w:val="C00000"/>
        </w:rPr>
        <w:t>Specification:</w:t>
      </w:r>
      <w:r>
        <w:rPr>
          <w:rFonts w:ascii="Arial" w:hAnsi="Arial" w:cs="Arial"/>
          <w:b/>
          <w:bCs/>
        </w:rPr>
        <w:t xml:space="preserve"> </w:t>
      </w:r>
      <w:hyperlink r:id="rId14" w:history="1">
        <w:r w:rsidR="00BA4D36">
          <w:rPr>
            <w:rStyle w:val="Hyperlink"/>
            <w:rFonts w:eastAsia="Times New Roman"/>
          </w:rPr>
          <w:t>https://qualifications.pearson.com/content/dam/pdf/BTEC-Nationals/Music/2017/Specification/9781446928110_BTEC_Nat_ExtCert_Music_Spec_prepubfinal.pdf</w:t>
        </w:r>
      </w:hyperlink>
    </w:p>
    <w:p w14:paraId="79833E37" w14:textId="23B5E94A" w:rsidR="00991E78" w:rsidRPr="00991E78" w:rsidRDefault="00991E78" w:rsidP="00991E78">
      <w:pPr>
        <w:spacing w:after="0" w:line="240" w:lineRule="auto"/>
        <w:ind w:right="284"/>
        <w:rPr>
          <w:rFonts w:ascii="Arial" w:hAnsi="Arial" w:cs="Arial"/>
        </w:rPr>
        <w:sectPr w:rsidR="00991E78" w:rsidRPr="00991E78" w:rsidSect="00991E78">
          <w:headerReference w:type="default" r:id="rId15"/>
          <w:pgSz w:w="11906" w:h="16838"/>
          <w:pgMar w:top="720" w:right="720" w:bottom="720" w:left="720" w:header="708" w:footer="708" w:gutter="0"/>
          <w:cols w:space="720"/>
          <w:docGrid w:linePitch="299"/>
        </w:sectPr>
      </w:pPr>
    </w:p>
    <w:p w14:paraId="5CAC0A75" w14:textId="77777777" w:rsidR="00900EA7" w:rsidRPr="000926EB" w:rsidRDefault="00900EA7" w:rsidP="00900EA7">
      <w:pPr>
        <w:spacing w:after="0" w:line="240" w:lineRule="auto"/>
        <w:ind w:right="283"/>
        <w:rPr>
          <w:rFonts w:ascii="Arial" w:hAnsi="Arial" w:cs="Arial"/>
          <w:b/>
          <w:color w:val="C00000"/>
        </w:rPr>
      </w:pPr>
    </w:p>
    <w:sectPr w:rsidR="00900EA7" w:rsidRPr="000926EB" w:rsidSect="00D511FC">
      <w:headerReference w:type="default" r:id="rId16"/>
      <w:pgSz w:w="11906" w:h="16838"/>
      <w:pgMar w:top="709"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3255D" w14:textId="77777777" w:rsidR="00CC0C3D" w:rsidRDefault="00CC0C3D" w:rsidP="00EB3934">
      <w:pPr>
        <w:spacing w:after="0" w:line="240" w:lineRule="auto"/>
      </w:pPr>
      <w:r>
        <w:separator/>
      </w:r>
    </w:p>
  </w:endnote>
  <w:endnote w:type="continuationSeparator" w:id="0">
    <w:p w14:paraId="374C0414" w14:textId="77777777" w:rsidR="00CC0C3D" w:rsidRDefault="00CC0C3D" w:rsidP="00EB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8A870" w14:textId="77777777" w:rsidR="00CC0C3D" w:rsidRDefault="00CC0C3D" w:rsidP="00EB3934">
      <w:pPr>
        <w:spacing w:after="0" w:line="240" w:lineRule="auto"/>
      </w:pPr>
      <w:r>
        <w:separator/>
      </w:r>
    </w:p>
  </w:footnote>
  <w:footnote w:type="continuationSeparator" w:id="0">
    <w:p w14:paraId="109664F6" w14:textId="77777777" w:rsidR="00CC0C3D" w:rsidRDefault="00CC0C3D" w:rsidP="00EB39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F0E2B" w14:textId="5660E137" w:rsidR="004E4B80" w:rsidRPr="004E4B80" w:rsidRDefault="00A8252C" w:rsidP="004E4B80">
    <w:pPr>
      <w:pStyle w:val="Heading1"/>
      <w:pBdr>
        <w:bottom w:val="single" w:sz="12" w:space="1" w:color="auto"/>
      </w:pBdr>
      <w:spacing w:before="0" w:line="240" w:lineRule="auto"/>
      <w:rPr>
        <w:rFonts w:ascii="Arial" w:hAnsi="Arial" w:cs="Arial"/>
        <w:color w:val="C0504D" w:themeColor="accent2"/>
        <w:sz w:val="44"/>
      </w:rPr>
    </w:pPr>
    <w:r>
      <w:rPr>
        <w:rFonts w:ascii="Arial" w:hAnsi="Arial" w:cs="Arial"/>
        <w:color w:val="C0504D" w:themeColor="accent2"/>
        <w:sz w:val="44"/>
      </w:rPr>
      <w:t>BTEC MUSIC</w:t>
    </w:r>
  </w:p>
  <w:p w14:paraId="208F4657" w14:textId="77777777" w:rsidR="004E4B80" w:rsidRDefault="004E4B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741A" w14:textId="53070747" w:rsidR="004E4B80" w:rsidRPr="004E4B80" w:rsidRDefault="00A8252C" w:rsidP="004E4B80">
    <w:pPr>
      <w:pStyle w:val="Heading1"/>
      <w:pBdr>
        <w:bottom w:val="single" w:sz="12" w:space="1" w:color="auto"/>
      </w:pBdr>
      <w:spacing w:before="0" w:line="240" w:lineRule="auto"/>
      <w:rPr>
        <w:rFonts w:ascii="Arial" w:hAnsi="Arial" w:cs="Arial"/>
        <w:color w:val="C0504D" w:themeColor="accent2"/>
        <w:sz w:val="44"/>
      </w:rPr>
    </w:pPr>
    <w:r>
      <w:rPr>
        <w:rFonts w:ascii="Arial" w:hAnsi="Arial" w:cs="Arial"/>
        <w:color w:val="C0504D" w:themeColor="accent2"/>
        <w:sz w:val="44"/>
      </w:rPr>
      <w:t>BTEC MUSIC</w:t>
    </w:r>
  </w:p>
  <w:p w14:paraId="2F76E981" w14:textId="77777777" w:rsidR="004E4B80" w:rsidRDefault="004E4B8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9B4DA" w14:textId="77777777" w:rsidR="00EB3934" w:rsidRPr="00DD3E02" w:rsidRDefault="00EB3934" w:rsidP="00EB3934">
    <w:pPr>
      <w:pStyle w:val="Default"/>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2FD"/>
    <w:multiLevelType w:val="hybridMultilevel"/>
    <w:tmpl w:val="8200C5B4"/>
    <w:lvl w:ilvl="0" w:tplc="ABD6A2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73809"/>
    <w:multiLevelType w:val="hybridMultilevel"/>
    <w:tmpl w:val="57524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5C1BE6"/>
    <w:multiLevelType w:val="hybridMultilevel"/>
    <w:tmpl w:val="E150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680873"/>
    <w:multiLevelType w:val="hybridMultilevel"/>
    <w:tmpl w:val="75BE6446"/>
    <w:lvl w:ilvl="0" w:tplc="D5E67BF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262DBA"/>
    <w:multiLevelType w:val="hybridMultilevel"/>
    <w:tmpl w:val="CDB4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B91A92"/>
    <w:multiLevelType w:val="hybridMultilevel"/>
    <w:tmpl w:val="F90CFEDA"/>
    <w:lvl w:ilvl="0" w:tplc="ABD6A2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FD560E"/>
    <w:multiLevelType w:val="hybridMultilevel"/>
    <w:tmpl w:val="B69AE43C"/>
    <w:lvl w:ilvl="0" w:tplc="7D8E0C9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BE02EF"/>
    <w:multiLevelType w:val="hybridMultilevel"/>
    <w:tmpl w:val="6B74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80"/>
    <w:rsid w:val="0007411C"/>
    <w:rsid w:val="000926EB"/>
    <w:rsid w:val="000C0C77"/>
    <w:rsid w:val="000F2B8F"/>
    <w:rsid w:val="001B5011"/>
    <w:rsid w:val="0022416F"/>
    <w:rsid w:val="002623EA"/>
    <w:rsid w:val="00265068"/>
    <w:rsid w:val="002A4968"/>
    <w:rsid w:val="003378E8"/>
    <w:rsid w:val="003559E2"/>
    <w:rsid w:val="003A6788"/>
    <w:rsid w:val="003E66C3"/>
    <w:rsid w:val="004504B6"/>
    <w:rsid w:val="004548DC"/>
    <w:rsid w:val="004E4B80"/>
    <w:rsid w:val="005C7612"/>
    <w:rsid w:val="0061332A"/>
    <w:rsid w:val="006C3E0C"/>
    <w:rsid w:val="006D5092"/>
    <w:rsid w:val="00755B7A"/>
    <w:rsid w:val="00822592"/>
    <w:rsid w:val="00840267"/>
    <w:rsid w:val="00853CC4"/>
    <w:rsid w:val="008A1827"/>
    <w:rsid w:val="008E3237"/>
    <w:rsid w:val="00900EA7"/>
    <w:rsid w:val="00991E78"/>
    <w:rsid w:val="00A17481"/>
    <w:rsid w:val="00A413AB"/>
    <w:rsid w:val="00A8252C"/>
    <w:rsid w:val="00A97868"/>
    <w:rsid w:val="00AB37F5"/>
    <w:rsid w:val="00AF19AD"/>
    <w:rsid w:val="00B53852"/>
    <w:rsid w:val="00BA4D36"/>
    <w:rsid w:val="00BF55DE"/>
    <w:rsid w:val="00CB0A04"/>
    <w:rsid w:val="00CB423E"/>
    <w:rsid w:val="00CC0C3D"/>
    <w:rsid w:val="00CE1683"/>
    <w:rsid w:val="00D34680"/>
    <w:rsid w:val="00D511FC"/>
    <w:rsid w:val="00DD3E02"/>
    <w:rsid w:val="00DF4369"/>
    <w:rsid w:val="00E0046F"/>
    <w:rsid w:val="00E16CF3"/>
    <w:rsid w:val="00E42787"/>
    <w:rsid w:val="00EB3934"/>
    <w:rsid w:val="00EF3989"/>
    <w:rsid w:val="00F27B8E"/>
    <w:rsid w:val="00FB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3DCA"/>
  <w15:docId w15:val="{73090F27-D411-4712-8DCF-9A25DDFC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8DC"/>
  </w:style>
  <w:style w:type="paragraph" w:styleId="Heading1">
    <w:name w:val="heading 1"/>
    <w:basedOn w:val="Normal"/>
    <w:next w:val="Normal"/>
    <w:link w:val="Heading1Char"/>
    <w:uiPriority w:val="9"/>
    <w:qFormat/>
    <w:rsid w:val="00D34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4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68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3468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80"/>
    <w:rPr>
      <w:rFonts w:ascii="Tahoma" w:hAnsi="Tahoma" w:cs="Tahoma"/>
      <w:sz w:val="16"/>
      <w:szCs w:val="16"/>
    </w:rPr>
  </w:style>
  <w:style w:type="character" w:customStyle="1" w:styleId="Heading2Char">
    <w:name w:val="Heading 2 Char"/>
    <w:basedOn w:val="DefaultParagraphFont"/>
    <w:link w:val="Heading2"/>
    <w:uiPriority w:val="9"/>
    <w:semiHidden/>
    <w:rsid w:val="00D346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4680"/>
    <w:pPr>
      <w:ind w:left="720"/>
      <w:contextualSpacing/>
    </w:pPr>
  </w:style>
  <w:style w:type="paragraph" w:styleId="Header">
    <w:name w:val="header"/>
    <w:basedOn w:val="Normal"/>
    <w:link w:val="HeaderChar"/>
    <w:uiPriority w:val="99"/>
    <w:unhideWhenUsed/>
    <w:rsid w:val="00EB3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34"/>
  </w:style>
  <w:style w:type="paragraph" w:styleId="Footer">
    <w:name w:val="footer"/>
    <w:basedOn w:val="Normal"/>
    <w:link w:val="FooterChar"/>
    <w:uiPriority w:val="99"/>
    <w:unhideWhenUsed/>
    <w:rsid w:val="00EB3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34"/>
  </w:style>
  <w:style w:type="character" w:styleId="Hyperlink">
    <w:name w:val="Hyperlink"/>
    <w:basedOn w:val="DefaultParagraphFont"/>
    <w:uiPriority w:val="99"/>
    <w:unhideWhenUsed/>
    <w:rsid w:val="000926EB"/>
    <w:rPr>
      <w:color w:val="0000FF" w:themeColor="hyperlink"/>
      <w:u w:val="single"/>
    </w:rPr>
  </w:style>
  <w:style w:type="table" w:styleId="TableGrid">
    <w:name w:val="Table Grid"/>
    <w:basedOn w:val="TableNormal"/>
    <w:uiPriority w:val="59"/>
    <w:rsid w:val="00D51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825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2330">
      <w:bodyDiv w:val="1"/>
      <w:marLeft w:val="0"/>
      <w:marRight w:val="0"/>
      <w:marTop w:val="0"/>
      <w:marBottom w:val="0"/>
      <w:divBdr>
        <w:top w:val="none" w:sz="0" w:space="0" w:color="auto"/>
        <w:left w:val="none" w:sz="0" w:space="0" w:color="auto"/>
        <w:bottom w:val="none" w:sz="0" w:space="0" w:color="auto"/>
        <w:right w:val="none" w:sz="0" w:space="0" w:color="auto"/>
      </w:divBdr>
    </w:div>
    <w:div w:id="125661468">
      <w:bodyDiv w:val="1"/>
      <w:marLeft w:val="0"/>
      <w:marRight w:val="0"/>
      <w:marTop w:val="0"/>
      <w:marBottom w:val="0"/>
      <w:divBdr>
        <w:top w:val="none" w:sz="0" w:space="0" w:color="auto"/>
        <w:left w:val="none" w:sz="0" w:space="0" w:color="auto"/>
        <w:bottom w:val="none" w:sz="0" w:space="0" w:color="auto"/>
        <w:right w:val="none" w:sz="0" w:space="0" w:color="auto"/>
      </w:divBdr>
    </w:div>
    <w:div w:id="259532935">
      <w:bodyDiv w:val="1"/>
      <w:marLeft w:val="0"/>
      <w:marRight w:val="0"/>
      <w:marTop w:val="0"/>
      <w:marBottom w:val="0"/>
      <w:divBdr>
        <w:top w:val="none" w:sz="0" w:space="0" w:color="auto"/>
        <w:left w:val="none" w:sz="0" w:space="0" w:color="auto"/>
        <w:bottom w:val="none" w:sz="0" w:space="0" w:color="auto"/>
        <w:right w:val="none" w:sz="0" w:space="0" w:color="auto"/>
      </w:divBdr>
    </w:div>
    <w:div w:id="909536763">
      <w:bodyDiv w:val="1"/>
      <w:marLeft w:val="0"/>
      <w:marRight w:val="0"/>
      <w:marTop w:val="0"/>
      <w:marBottom w:val="0"/>
      <w:divBdr>
        <w:top w:val="none" w:sz="0" w:space="0" w:color="auto"/>
        <w:left w:val="none" w:sz="0" w:space="0" w:color="auto"/>
        <w:bottom w:val="none" w:sz="0" w:space="0" w:color="auto"/>
        <w:right w:val="none" w:sz="0" w:space="0" w:color="auto"/>
      </w:divBdr>
    </w:div>
    <w:div w:id="965551573">
      <w:bodyDiv w:val="1"/>
      <w:marLeft w:val="0"/>
      <w:marRight w:val="0"/>
      <w:marTop w:val="0"/>
      <w:marBottom w:val="0"/>
      <w:divBdr>
        <w:top w:val="none" w:sz="0" w:space="0" w:color="auto"/>
        <w:left w:val="none" w:sz="0" w:space="0" w:color="auto"/>
        <w:bottom w:val="none" w:sz="0" w:space="0" w:color="auto"/>
        <w:right w:val="none" w:sz="0" w:space="0" w:color="auto"/>
      </w:divBdr>
    </w:div>
    <w:div w:id="1199969012">
      <w:bodyDiv w:val="1"/>
      <w:marLeft w:val="0"/>
      <w:marRight w:val="0"/>
      <w:marTop w:val="0"/>
      <w:marBottom w:val="0"/>
      <w:divBdr>
        <w:top w:val="none" w:sz="0" w:space="0" w:color="auto"/>
        <w:left w:val="none" w:sz="0" w:space="0" w:color="auto"/>
        <w:bottom w:val="none" w:sz="0" w:space="0" w:color="auto"/>
        <w:right w:val="none" w:sz="0" w:space="0" w:color="auto"/>
      </w:divBdr>
    </w:div>
    <w:div w:id="15637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hyperlink" Target="mailto:lja@cheney.oxon.sch.uk)" TargetMode="External"/><Relationship Id="rId14" Type="http://schemas.openxmlformats.org/officeDocument/2006/relationships/hyperlink" Target="https://qualifications.pearson.com/content/dam/pdf/BTEC-Nationals/Music/2017/Specification/9781446928110_BTEC_Nat_ExtCert_Music_Spec_prepubfinal.pdf" TargetMode="Externa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0E6D0-EA4F-FD4B-B2BC-1353E50A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Doherty</dc:creator>
  <cp:lastModifiedBy>Microsoft Office User</cp:lastModifiedBy>
  <cp:revision>2</cp:revision>
  <dcterms:created xsi:type="dcterms:W3CDTF">2019-06-19T12:23:00Z</dcterms:created>
  <dcterms:modified xsi:type="dcterms:W3CDTF">2019-06-19T12:23:00Z</dcterms:modified>
</cp:coreProperties>
</file>